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79E" w:rsidRDefault="005B779E" w:rsidP="005B779E">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w:t>
      </w:r>
      <w:bookmarkStart w:id="0" w:name="_GoBack"/>
      <w:bookmarkEnd w:id="0"/>
      <w:r>
        <w:rPr>
          <w:rFonts w:ascii="Arial" w:hAnsi="Arial" w:cs="Arial"/>
          <w:sz w:val="24"/>
          <w:szCs w:val="28"/>
        </w:rPr>
        <w:t xml:space="preserve">Думы </w:t>
      </w:r>
      <w:hyperlink r:id="rId5" w:history="1">
        <w:r>
          <w:rPr>
            <w:rStyle w:val="a3"/>
            <w:rFonts w:ascii="Arial" w:hAnsi="Arial" w:cs="Arial"/>
            <w:sz w:val="24"/>
            <w:szCs w:val="28"/>
          </w:rPr>
          <w:t>от 26.01.2024 № 1109</w:t>
        </w:r>
      </w:hyperlink>
      <w:r>
        <w:rPr>
          <w:rFonts w:ascii="Arial" w:hAnsi="Arial" w:cs="Arial"/>
          <w:sz w:val="24"/>
          <w:szCs w:val="28"/>
        </w:rPr>
        <w:t>)</w:t>
      </w:r>
    </w:p>
    <w:p w:rsidR="005B779E" w:rsidRDefault="005B779E" w:rsidP="005B779E">
      <w:pPr>
        <w:pStyle w:val="a4"/>
        <w:tabs>
          <w:tab w:val="center" w:pos="709"/>
        </w:tabs>
        <w:spacing w:line="0" w:lineRule="atLeast"/>
        <w:ind w:firstLine="0"/>
        <w:rPr>
          <w:rFonts w:ascii="Arial" w:hAnsi="Arial" w:cs="Arial"/>
          <w:sz w:val="24"/>
        </w:rPr>
      </w:pPr>
    </w:p>
    <w:p w:rsidR="005B779E" w:rsidRPr="00C83B20" w:rsidRDefault="005B779E" w:rsidP="005B779E">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Приложение 2 к решению</w:t>
      </w:r>
    </w:p>
    <w:p w:rsidR="005B779E" w:rsidRPr="00C83B20" w:rsidRDefault="005B779E" w:rsidP="005B779E">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 xml:space="preserve">Думы </w:t>
      </w:r>
      <w:proofErr w:type="spellStart"/>
      <w:r w:rsidRPr="00C83B20">
        <w:rPr>
          <w:rFonts w:ascii="Arial" w:hAnsi="Arial" w:cs="Arial"/>
          <w:b/>
          <w:sz w:val="32"/>
          <w:szCs w:val="32"/>
        </w:rPr>
        <w:t>Кондинского</w:t>
      </w:r>
      <w:proofErr w:type="spellEnd"/>
      <w:r w:rsidRPr="00C83B20">
        <w:rPr>
          <w:rFonts w:ascii="Arial" w:hAnsi="Arial" w:cs="Arial"/>
          <w:b/>
          <w:sz w:val="32"/>
          <w:szCs w:val="32"/>
        </w:rPr>
        <w:t xml:space="preserve"> района</w:t>
      </w:r>
    </w:p>
    <w:p w:rsidR="005B779E" w:rsidRPr="00C83B20" w:rsidRDefault="005B779E" w:rsidP="005B779E">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от 26.12.2023 № 1100</w:t>
      </w:r>
    </w:p>
    <w:p w:rsidR="005B779E" w:rsidRPr="00A371A1" w:rsidRDefault="005B779E" w:rsidP="005B779E">
      <w:pPr>
        <w:rPr>
          <w:rFonts w:cs="Arial"/>
        </w:rPr>
      </w:pPr>
    </w:p>
    <w:p w:rsidR="005B779E" w:rsidRPr="00C83B20" w:rsidRDefault="005B779E" w:rsidP="005B779E">
      <w:pPr>
        <w:jc w:val="center"/>
        <w:rPr>
          <w:rFonts w:cs="Arial"/>
          <w:b/>
          <w:sz w:val="30"/>
          <w:szCs w:val="30"/>
        </w:rPr>
      </w:pPr>
      <w:r w:rsidRPr="00C83B20">
        <w:rPr>
          <w:rFonts w:cs="Arial"/>
          <w:b/>
          <w:sz w:val="30"/>
          <w:szCs w:val="30"/>
        </w:rPr>
        <w:t xml:space="preserve">Доходная часть бюджета </w:t>
      </w:r>
    </w:p>
    <w:p w:rsidR="005B779E" w:rsidRPr="00C83B20" w:rsidRDefault="005B779E" w:rsidP="005B779E">
      <w:pPr>
        <w:jc w:val="center"/>
        <w:rPr>
          <w:rFonts w:cs="Arial"/>
          <w:b/>
          <w:sz w:val="30"/>
          <w:szCs w:val="30"/>
        </w:rPr>
      </w:pPr>
      <w:r w:rsidRPr="00C83B20">
        <w:rPr>
          <w:rFonts w:cs="Arial"/>
          <w:b/>
          <w:sz w:val="30"/>
          <w:szCs w:val="30"/>
        </w:rPr>
        <w:t xml:space="preserve">муниципального образования </w:t>
      </w:r>
      <w:proofErr w:type="spellStart"/>
      <w:r w:rsidRPr="00C83B20">
        <w:rPr>
          <w:rFonts w:cs="Arial"/>
          <w:b/>
          <w:sz w:val="30"/>
          <w:szCs w:val="30"/>
        </w:rPr>
        <w:t>Кондинский</w:t>
      </w:r>
      <w:proofErr w:type="spellEnd"/>
      <w:r w:rsidRPr="00C83B20">
        <w:rPr>
          <w:rFonts w:cs="Arial"/>
          <w:b/>
          <w:sz w:val="30"/>
          <w:szCs w:val="30"/>
        </w:rPr>
        <w:t xml:space="preserve"> район на плановый период 2025 и 2026 годов</w:t>
      </w:r>
    </w:p>
    <w:p w:rsidR="005B779E" w:rsidRPr="00A371A1" w:rsidRDefault="005B779E" w:rsidP="005B779E">
      <w:pPr>
        <w:jc w:val="center"/>
        <w:rPr>
          <w:rFonts w:cs="Arial"/>
          <w:b/>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3"/>
        <w:gridCol w:w="2307"/>
        <w:gridCol w:w="1462"/>
        <w:gridCol w:w="1462"/>
      </w:tblGrid>
      <w:tr w:rsidR="005B779E" w:rsidRPr="0001378D" w:rsidTr="00E87956">
        <w:trPr>
          <w:trHeight w:val="68"/>
          <w:jc w:val="center"/>
        </w:trPr>
        <w:tc>
          <w:tcPr>
            <w:tcW w:w="2426" w:type="pct"/>
            <w:tcBorders>
              <w:top w:val="nil"/>
              <w:left w:val="nil"/>
              <w:bottom w:val="single" w:sz="4" w:space="0" w:color="auto"/>
              <w:right w:val="nil"/>
            </w:tcBorders>
            <w:shd w:val="clear" w:color="auto" w:fill="auto"/>
            <w:noWrap/>
            <w:hideMark/>
          </w:tcPr>
          <w:p w:rsidR="005B779E" w:rsidRPr="0001378D" w:rsidRDefault="005B779E" w:rsidP="00E87956">
            <w:pPr>
              <w:ind w:firstLine="0"/>
              <w:jc w:val="left"/>
              <w:rPr>
                <w:rFonts w:cs="Arial"/>
                <w:sz w:val="16"/>
                <w:szCs w:val="16"/>
              </w:rPr>
            </w:pPr>
          </w:p>
        </w:tc>
        <w:tc>
          <w:tcPr>
            <w:tcW w:w="1111" w:type="pct"/>
            <w:tcBorders>
              <w:top w:val="nil"/>
              <w:left w:val="nil"/>
              <w:bottom w:val="single" w:sz="4" w:space="0" w:color="auto"/>
              <w:right w:val="nil"/>
            </w:tcBorders>
            <w:shd w:val="clear" w:color="auto" w:fill="auto"/>
            <w:noWrap/>
            <w:hideMark/>
          </w:tcPr>
          <w:p w:rsidR="005B779E" w:rsidRPr="0001378D" w:rsidRDefault="005B779E" w:rsidP="00E87956">
            <w:pPr>
              <w:ind w:firstLine="0"/>
              <w:jc w:val="right"/>
              <w:rPr>
                <w:rFonts w:cs="Arial"/>
                <w:sz w:val="16"/>
                <w:szCs w:val="16"/>
              </w:rPr>
            </w:pPr>
          </w:p>
        </w:tc>
        <w:tc>
          <w:tcPr>
            <w:tcW w:w="741" w:type="pct"/>
            <w:tcBorders>
              <w:top w:val="nil"/>
              <w:left w:val="nil"/>
              <w:bottom w:val="single" w:sz="4" w:space="0" w:color="auto"/>
              <w:right w:val="nil"/>
            </w:tcBorders>
            <w:shd w:val="clear" w:color="auto" w:fill="auto"/>
            <w:noWrap/>
            <w:hideMark/>
          </w:tcPr>
          <w:p w:rsidR="005B779E" w:rsidRPr="0001378D" w:rsidRDefault="005B779E" w:rsidP="00E87956">
            <w:pPr>
              <w:ind w:firstLine="0"/>
              <w:jc w:val="left"/>
              <w:rPr>
                <w:rFonts w:cs="Arial"/>
                <w:sz w:val="16"/>
                <w:szCs w:val="16"/>
              </w:rPr>
            </w:pPr>
          </w:p>
        </w:tc>
        <w:tc>
          <w:tcPr>
            <w:tcW w:w="722" w:type="pct"/>
            <w:tcBorders>
              <w:top w:val="nil"/>
              <w:left w:val="nil"/>
              <w:bottom w:val="single" w:sz="4" w:space="0" w:color="auto"/>
              <w:right w:val="nil"/>
            </w:tcBorders>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(в рублях)</w:t>
            </w:r>
          </w:p>
        </w:tc>
      </w:tr>
      <w:tr w:rsidR="005B779E" w:rsidRPr="0001378D" w:rsidTr="00E87956">
        <w:trPr>
          <w:trHeight w:val="68"/>
          <w:jc w:val="center"/>
        </w:trPr>
        <w:tc>
          <w:tcPr>
            <w:tcW w:w="2426" w:type="pct"/>
            <w:tcBorders>
              <w:top w:val="single" w:sz="4" w:space="0" w:color="auto"/>
            </w:tcBorders>
            <w:shd w:val="clear" w:color="auto" w:fill="auto"/>
            <w:hideMark/>
          </w:tcPr>
          <w:p w:rsidR="005B779E" w:rsidRPr="0001378D" w:rsidRDefault="005B779E" w:rsidP="00E87956">
            <w:pPr>
              <w:ind w:firstLine="0"/>
              <w:jc w:val="center"/>
              <w:rPr>
                <w:rFonts w:cs="Arial"/>
                <w:b/>
                <w:sz w:val="16"/>
                <w:szCs w:val="16"/>
              </w:rPr>
            </w:pPr>
            <w:r w:rsidRPr="0001378D">
              <w:rPr>
                <w:rFonts w:cs="Arial"/>
                <w:b/>
                <w:sz w:val="16"/>
                <w:szCs w:val="16"/>
              </w:rPr>
              <w:t>Наименование кода классификации доходов</w:t>
            </w:r>
          </w:p>
        </w:tc>
        <w:tc>
          <w:tcPr>
            <w:tcW w:w="1111" w:type="pct"/>
            <w:tcBorders>
              <w:top w:val="single" w:sz="4" w:space="0" w:color="auto"/>
            </w:tcBorders>
            <w:shd w:val="clear" w:color="auto" w:fill="auto"/>
            <w:hideMark/>
          </w:tcPr>
          <w:p w:rsidR="005B779E" w:rsidRPr="0001378D" w:rsidRDefault="005B779E" w:rsidP="00E87956">
            <w:pPr>
              <w:ind w:firstLine="0"/>
              <w:jc w:val="center"/>
              <w:rPr>
                <w:rFonts w:cs="Arial"/>
                <w:b/>
                <w:sz w:val="16"/>
                <w:szCs w:val="16"/>
              </w:rPr>
            </w:pPr>
            <w:r w:rsidRPr="0001378D">
              <w:rPr>
                <w:rFonts w:cs="Arial"/>
                <w:b/>
                <w:sz w:val="16"/>
                <w:szCs w:val="16"/>
              </w:rPr>
              <w:t>Код бюджетной классификации Российской Федерации</w:t>
            </w:r>
          </w:p>
        </w:tc>
        <w:tc>
          <w:tcPr>
            <w:tcW w:w="741" w:type="pct"/>
            <w:tcBorders>
              <w:top w:val="single" w:sz="4" w:space="0" w:color="auto"/>
            </w:tcBorders>
            <w:shd w:val="clear" w:color="auto" w:fill="auto"/>
            <w:hideMark/>
          </w:tcPr>
          <w:p w:rsidR="005B779E" w:rsidRPr="0001378D" w:rsidRDefault="005B779E" w:rsidP="00E87956">
            <w:pPr>
              <w:ind w:firstLine="0"/>
              <w:jc w:val="center"/>
              <w:rPr>
                <w:rFonts w:cs="Arial"/>
                <w:b/>
                <w:sz w:val="16"/>
                <w:szCs w:val="16"/>
              </w:rPr>
            </w:pPr>
            <w:r w:rsidRPr="0001378D">
              <w:rPr>
                <w:rFonts w:cs="Arial"/>
                <w:b/>
                <w:sz w:val="16"/>
                <w:szCs w:val="16"/>
              </w:rPr>
              <w:t>2025 год</w:t>
            </w:r>
          </w:p>
        </w:tc>
        <w:tc>
          <w:tcPr>
            <w:tcW w:w="722" w:type="pct"/>
            <w:tcBorders>
              <w:top w:val="single" w:sz="4" w:space="0" w:color="auto"/>
            </w:tcBorders>
            <w:shd w:val="clear" w:color="auto" w:fill="auto"/>
            <w:hideMark/>
          </w:tcPr>
          <w:p w:rsidR="005B779E" w:rsidRPr="0001378D" w:rsidRDefault="005B779E" w:rsidP="00E87956">
            <w:pPr>
              <w:ind w:firstLine="0"/>
              <w:jc w:val="center"/>
              <w:rPr>
                <w:rFonts w:cs="Arial"/>
                <w:b/>
                <w:sz w:val="16"/>
                <w:szCs w:val="16"/>
              </w:rPr>
            </w:pPr>
            <w:r w:rsidRPr="0001378D">
              <w:rPr>
                <w:rFonts w:cs="Arial"/>
                <w:b/>
                <w:sz w:val="16"/>
                <w:szCs w:val="16"/>
              </w:rPr>
              <w:t>2026 год</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бюджета - всего</w:t>
            </w:r>
          </w:p>
        </w:tc>
        <w:tc>
          <w:tcPr>
            <w:tcW w:w="1111" w:type="pct"/>
            <w:shd w:val="clear" w:color="auto" w:fill="auto"/>
            <w:hideMark/>
          </w:tcPr>
          <w:p w:rsidR="005B779E" w:rsidRPr="0001378D" w:rsidRDefault="005B779E" w:rsidP="00E87956">
            <w:pPr>
              <w:ind w:firstLine="0"/>
              <w:jc w:val="center"/>
              <w:rPr>
                <w:rFonts w:cs="Arial"/>
                <w:sz w:val="16"/>
                <w:szCs w:val="16"/>
              </w:rPr>
            </w:pPr>
            <w:r w:rsidRPr="0001378D">
              <w:rPr>
                <w:rFonts w:cs="Arial"/>
                <w:sz w:val="16"/>
                <w:szCs w:val="16"/>
              </w:rPr>
              <w:t xml:space="preserve"> </w:t>
            </w:r>
          </w:p>
        </w:tc>
        <w:tc>
          <w:tcPr>
            <w:tcW w:w="741" w:type="pct"/>
            <w:shd w:val="clear" w:color="auto" w:fill="auto"/>
            <w:hideMark/>
          </w:tcPr>
          <w:p w:rsidR="005B779E" w:rsidRPr="0001378D" w:rsidRDefault="005B779E" w:rsidP="00E87956">
            <w:pPr>
              <w:ind w:firstLine="0"/>
              <w:jc w:val="right"/>
              <w:rPr>
                <w:rFonts w:cs="Arial"/>
                <w:sz w:val="16"/>
                <w:szCs w:val="16"/>
              </w:rPr>
            </w:pPr>
            <w:r w:rsidRPr="0001378D">
              <w:rPr>
                <w:rFonts w:cs="Arial"/>
                <w:sz w:val="16"/>
                <w:szCs w:val="16"/>
              </w:rPr>
              <w:t xml:space="preserve">4 083 965 496,68 </w:t>
            </w:r>
          </w:p>
        </w:tc>
        <w:tc>
          <w:tcPr>
            <w:tcW w:w="722" w:type="pct"/>
            <w:shd w:val="clear" w:color="auto" w:fill="auto"/>
            <w:hideMark/>
          </w:tcPr>
          <w:p w:rsidR="005B779E" w:rsidRPr="0001378D" w:rsidRDefault="005B779E" w:rsidP="00E87956">
            <w:pPr>
              <w:ind w:firstLine="0"/>
              <w:jc w:val="right"/>
              <w:rPr>
                <w:rFonts w:cs="Arial"/>
                <w:sz w:val="16"/>
                <w:szCs w:val="16"/>
              </w:rPr>
            </w:pPr>
            <w:r w:rsidRPr="0001378D">
              <w:rPr>
                <w:rFonts w:cs="Arial"/>
                <w:sz w:val="16"/>
                <w:szCs w:val="16"/>
              </w:rPr>
              <w:t xml:space="preserve">4 115 597 649,23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в том числе:</w:t>
            </w:r>
          </w:p>
        </w:tc>
        <w:tc>
          <w:tcPr>
            <w:tcW w:w="1111"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 xml:space="preserve"> </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НАЛОГОВЫЕ И НЕНАЛОГОВЫЕ ДОХОДЫ</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000 1 00 00 000 00 0000 000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936 615 443,07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941 108 495,62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НАЛОГИ НА ПРИБЫЛЬ, ДОХОДЫ</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000 1 01 00 000 00 0000 000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579 099 000,00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595 246 200,00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Налог на доходы физических лиц</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000 1 01 02 000 01 0000 110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579 099 000,00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595 246 200,00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proofErr w:type="gramStart"/>
            <w:r w:rsidRPr="0001378D">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6" w:tooltip="ФЕДЕРАЛЬНЫЙ ЗАКОН от 05.08.2000 № 117-ФЗ ГОСУДАРСТВЕННАЯ ДУМА ФЕДЕРАЛЬНОГО СОБРАНИЯ РФ&#10;&#10;НАЛОГОВЫЙ КОДЕКС РОССИЙСКОЙ ФЕДЕРАЦИИ. ЧАСТЬ ВТОРАЯ" w:history="1">
              <w:r w:rsidRPr="000A74CE">
                <w:rPr>
                  <w:rStyle w:val="a3"/>
                  <w:rFonts w:cs="Arial"/>
                  <w:sz w:val="16"/>
                  <w:szCs w:val="16"/>
                </w:rPr>
                <w:t>Налогового кодекса Российской Федерации</w:t>
              </w:r>
            </w:hyperlink>
            <w:r w:rsidRPr="0001378D">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000 1 01 02 010 01 0000 110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575 029 000,00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591 176 200,00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7" w:tooltip="ФЕДЕРАЛЬНЫЙ ЗАКОН от 05.08.2000 № 117-ФЗ ГОСУДАРСТВЕННАЯ ДУМА ФЕДЕРАЛЬНОГО СОБРАНИЯ РФ&#10;&#10;НАЛОГОВЫЙ КОДЕКС РОССИЙСКОЙ ФЕДЕРАЦИИ. ЧАСТЬ ВТОРАЯ" w:history="1">
              <w:r w:rsidRPr="000A74CE">
                <w:rPr>
                  <w:rStyle w:val="a3"/>
                  <w:rFonts w:cs="Arial"/>
                  <w:sz w:val="16"/>
                  <w:szCs w:val="16"/>
                </w:rPr>
                <w:t>Налогового кодекса Российской Федерации</w:t>
              </w:r>
            </w:hyperlink>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000 1 01 02 020 01 0000 110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350 000,00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350 000,00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 xml:space="preserve">Налог на доходы физических лиц с доходов, полученных физическими лицами в соответствии со статьей 228 </w:t>
            </w:r>
            <w:hyperlink r:id="rId8" w:tooltip="ФЕДЕРАЛЬНЫЙ ЗАКОН от 05.08.2000 № 117-ФЗ ГОСУДАРСТВЕННАЯ ДУМА ФЕДЕРАЛЬНОГО СОБРАНИЯ РФ&#10;&#10;НАЛОГОВЫЙ КОДЕКС РОССИЙСКОЙ ФЕДЕРАЦИИ. ЧАСТЬ ВТОРАЯ" w:history="1">
              <w:r w:rsidRPr="000A74CE">
                <w:rPr>
                  <w:rStyle w:val="a3"/>
                  <w:rFonts w:cs="Arial"/>
                  <w:sz w:val="16"/>
                  <w:szCs w:val="16"/>
                </w:rPr>
                <w:t>Налогового кодекса Российской Федерации</w:t>
              </w:r>
            </w:hyperlink>
            <w:r w:rsidRPr="0001378D">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000 1 01 02 030 01 0000 110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2 370 000,00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2 370 000,00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9" w:tooltip="ФЕДЕРАЛЬНЫЙ ЗАКОН от 05.08.2000 № 117-ФЗ ГОСУДАРСТВЕННАЯ ДУМА ФЕДЕРАЛЬНОГО СОБРАНИЯ РФ&#10;&#10;НАЛОГОВЫЙ КОДЕКС РОССИЙСКОЙ ФЕДЕРАЦИИ. ЧАСТЬ ВТОРАЯ" w:history="1">
              <w:r w:rsidRPr="000A74CE">
                <w:rPr>
                  <w:rStyle w:val="a3"/>
                  <w:rFonts w:cs="Arial"/>
                  <w:sz w:val="16"/>
                  <w:szCs w:val="16"/>
                </w:rPr>
                <w:t>Налогового кодекса Российской Федерации</w:t>
              </w:r>
            </w:hyperlink>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000 1 01 02 040 01 0000 110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1 350 000,00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1 350 000,00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НАЛОГИ НА ТОВАРЫ (РАБОТЫ, УСЛУГИ), РЕАЛИЗУЕМЫЕ НА ТЕРРИТОРИИ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000 1 03 00 000 00 0000 000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25 055 000,00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25 056 000,00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Акцизы по подакцизным товарам (продукции), производимым на территории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000 1 03 02 000 01 0000 110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25 055 000,00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25 056 000,00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000 1 03 02 230 01 0000 110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12 891 000,00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12 893 000,00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w:t>
            </w:r>
            <w:r w:rsidRPr="0001378D">
              <w:rPr>
                <w:rFonts w:cs="Arial"/>
                <w:sz w:val="16"/>
                <w:szCs w:val="16"/>
              </w:rPr>
              <w:lastRenderedPageBreak/>
              <w:t>целях формирования дорожных фондов субъектов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lastRenderedPageBreak/>
              <w:t>000 1 03 02 231 01 0000 110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12 891 000,00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12 893 000,00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lastRenderedPageBreak/>
              <w:t>Доходы от уплаты акцизов на моторные масла для дизельных и (или) карбюраторных (</w:t>
            </w:r>
            <w:proofErr w:type="spellStart"/>
            <w:r w:rsidRPr="0001378D">
              <w:rPr>
                <w:rFonts w:cs="Arial"/>
                <w:sz w:val="16"/>
                <w:szCs w:val="16"/>
              </w:rPr>
              <w:t>инжекторных</w:t>
            </w:r>
            <w:proofErr w:type="spellEnd"/>
            <w:r w:rsidRPr="0001378D">
              <w:rPr>
                <w:rFonts w:cs="Arial"/>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000 1 03 02 240 01 0000 110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68 000,00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68 000,00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уплаты акцизов на моторные масла для дизельных и (или) карбюраторных (</w:t>
            </w:r>
            <w:proofErr w:type="spellStart"/>
            <w:r w:rsidRPr="0001378D">
              <w:rPr>
                <w:rFonts w:cs="Arial"/>
                <w:sz w:val="16"/>
                <w:szCs w:val="16"/>
              </w:rPr>
              <w:t>инжекторных</w:t>
            </w:r>
            <w:proofErr w:type="spellEnd"/>
            <w:r w:rsidRPr="0001378D">
              <w:rPr>
                <w:rFonts w:cs="Arial"/>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000 1 03 02 241 01 0000 110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68 000,00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68 000,00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000 1 03 02 250 01 0000 110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13 919 000,00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13 920 000,00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000 1 03 02 251 01 0000 110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13 919 000,00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13 920 000,00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000 1 03 02 260 01 0000 110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-1 823 000,00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-1 825 000,00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000 1 03 02 261 01 0000 110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-1 823 000,00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-1 825 000,00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НАЛОГИ НА СОВОКУПНЫЙ ДОХОД</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000 1 05 00 000 00 0000 110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67 879 200,00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67 879 200,00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Налог, взимаемый в связи с применением упрощенной системы налогообложения</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000 1 05 01 000 00 0000 110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64 237 200,00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64 237 200,00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Налог, взимаемый с налогоплательщиков, выбравших в качестве объекта налогообложения доходы</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000 1 05 01 010 01 0000 110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25 000 000,00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25 000 000,00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Налог, взимаемый с налогоплательщиков, выбравших в качестве объекта налогообложения доходы</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000 1 05 01 011 01 0000 110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25 000 000,00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25 000 000,00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000 1 05 01 020 01 0000 110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39 237 200,00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39 237 200,00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000 1 05 01 021 01 0000 110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39 237 200,00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39 237 200,00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Единый сельскохозяйственный налог</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000 1 05 03 000 01 0000 110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42 000,00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42 000,00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Единый сельскохозяйственный налог</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000 1 05 03 010 01 0000 110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42 000,00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42 000,00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Налог, взимаемый в связи с применением патентной системы налогообложения</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000 1 05 04 000 02 0000 110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3 600 000,00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3 600 000,00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000 1 05 04 020 02 0000 110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3 600 000,00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3 600 000,00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НАЛОГИ НА ИМУЩЕСТВО</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000 1 06 00 000 00 0000 000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3 435 400,00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3 435 400,00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 xml:space="preserve">Транспортный налог </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000 1 06 04 000 02 0000 110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3 215 400,00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3 215 400,00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Транспортный налог с организаций</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000 1 06 04 011 02 0000 110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800 000,00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800 000,00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Транспортный налог с физических лиц</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000 1 06 04 012 02 0000 110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2 415 400,00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2 415 400,00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Земельный налог</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000 1 06 06 000 00 0000 110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220 000,00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220 000,00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Земельный налог с организаций</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000 1 06 06 030 00 0000 110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220 000,00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220 000,00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lastRenderedPageBreak/>
              <w:t>Земельный налог с организаций, обладающих земельным участком, расположенным в границах межселенных территорий</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000 1 06 06 033 05 0000 110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220 000,00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220 000,00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ГОСУДАРСТВЕННАЯ ПОШЛИНА</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000 1 08 00 000 00 0000 000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3 500 000,00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3 500 000,00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Государственная пошлина по делам, рассматриваемым в судах общей юрисдикции, мировыми судьями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000 1 08 03 000 01 0000 110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3 500 000,00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3 500 000,00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000 1 08 03 010 01 0000 110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3 500 000,00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3 500 000,00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ИСПОЛЬЗОВАНИЯ ИМУЩЕСТВА, НАХОДЯЩЕГОСЯ В ГОСУДАРСТВЕННОЙ И МУНИЦИПАЛЬНОЙ СОБСТВЕННОСТИ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000 1 11 00 000 00 0000 000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62 052 740,65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62 052 740,65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Проценты, полученные от предоставления бюджетных кредитов внутри страны</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000 1 11 03 000 00 0000 120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7 130,65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7 130,65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000 1 11 03 050 05 0000 120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7 130,65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7 130,65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000 1 11 05 000 00 0000 120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56 374 210,00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56 374 210,00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000 1 11 05 010 00 0000 120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47 522 300,00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47 522 300,00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proofErr w:type="gramStart"/>
            <w:r w:rsidRPr="0001378D">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000 1 11 05 013 05 0000 120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45 711 300,00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45 711 300,00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000 1 11 05 013 13 0000 120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1 811 000,00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1 811 000,00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000 1 11 05 030 00 0000 120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8 851 910,00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8 851 910,00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000 1 11 05 035 05 0000 120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8 851 910,00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8 851 910,00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000 1 11 09 000 00 0000 120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5 671 400,00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5 671 400,00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000 1 11 09 040 00 0000 120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5 671 400,00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5 671 400,00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000 1 11 09 045 05 0000 120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5 671 400,00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5 671 400,00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ПЛАТЕЖИ ПРИ ПОЛЬЗОВАНИИ ПРИРОДНЫМИ РЕСУРСАМИ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000 1 12 00 000 00 0000 000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23 047 800,00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23 047 800,00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Плата за негативное воздействие на окружающую среду</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000 1 12 01 000 01 0000 120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23 047 800,00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23 047 800,00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Плата за выбросы загрязняющих веществ в атмосферный воздух стационарными объектами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000 1 12 01 010 01 0000 120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919 200,00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919 200,00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Плата за сбросы загрязняющих веществ в водные объекты</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000 1 12 01 030 01 0000 120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95 640,00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95 640,00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lastRenderedPageBreak/>
              <w:t>Плата за размещение отходов производства и потребления</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000 1 12 01 040 01 6000 120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636 780,00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636 780,00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Плата за размещение отходов производства</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000 1 12 01 041 01 0000 120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351 540,00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351 540,00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Плата за размещение твердых коммунальных отходов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000 1 12 01 042 01 0000 120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285 240,00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285 240,00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000 1 12 01 070 01 0000 120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21 396 180,00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21 396 180,00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ОКАЗАНИЯ ПЛАТНЫХ УСЛУГ И КОМПЕНСАЦИИ ЗАТРАТ ГОСУДАРСТВА</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000 1 13 00 000 00 0000 000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40 092 004,68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40 092 004,68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оказания платных услуг (работ)</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000 1 13 01 000 00 0000 130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39 370 663,00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39 370 663,00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Прочие доходы от оказания платных услуг (работ)</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000 1 13 01 990 00 0000 130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39 370 663,00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39 370 663,00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Прочие доходы от оказания платных услуг (работ) получателями средств бюджетов муниципальных районов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000 1 13 01 995 05 0000 130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39 370 663,00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39 370 663,00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компенсации затрат государства</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000 1 13 02 000 00 0000 130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721 341,68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721 341,68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Прочие доходы от компенсации затрат государства</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000 1 13 02 990 00 0000 130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721 341,68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721 341,68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Прочие доходы от компенсации затрат бюджетов муниципальных районов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000 1 13 02 995 05 0000 130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721 341,68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721 341,68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ПРОДАЖИ МАТЕРИАЛЬНЫХ И НЕМАТЕРИАЛЬНЫХ АКТИВОВ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000 1 14 00 000 00 0000 000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127 293 537,74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115 637 690,29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продажи квартир</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000 1 14 01 000 00 0000 410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4 360 120,00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2 526 840,00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продажи квартир, находящихся в собственности муниципальных районов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000 1 14 01 050 05 0000 410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4 360 120,00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2 526 840,00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000 1 14 02 000 00 0000 000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122 593 417,74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112 770 850,29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000 1 14 02 050 05 0000 410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10 000 000,00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800 000,00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000 1 14 02 053 05 0000 410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10 000 000,00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800 000,00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000 1 14 02 050 05 0000 440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112 593 417,74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111 970 850,29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000 1 14 02 053 05 0000 440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112 593 417,74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111 970 850,29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продажи земельных участков, находящихся в государственной и муниципальной собственности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000 1 14 06 000 00 0000 430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340 000,00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340 000,00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продажи земельных участков, государственная собственность на которые не разграничена</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000 1 14 06 010 00 0000 430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340 000,00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340 000,00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000 1 14 06 013 05 0000 430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000 1 14 06 013 13 0000 430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260 000,00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260 000,00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ПЛАТЕЖИ И СБОРЫ</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000 1 15 00 000 00 0000 000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000 1 15 02 000 00 0000 140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 xml:space="preserve">Платежи, взимаемые органами местного самоуправления (организациями) муниципальных </w:t>
            </w:r>
            <w:r w:rsidRPr="0001378D">
              <w:rPr>
                <w:rFonts w:cs="Arial"/>
                <w:sz w:val="16"/>
                <w:szCs w:val="16"/>
              </w:rPr>
              <w:lastRenderedPageBreak/>
              <w:t>районов за выполнение определенных функций</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lastRenderedPageBreak/>
              <w:t>000 1 15 02 050 05 0000 140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lastRenderedPageBreak/>
              <w:t>ШТРАФЫ, САНКЦИИ, ВОЗМЕЩЕНИЕ УЩЕРБА</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000 1 16 00 000 00 0000 000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5 140 760,00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5 141 460,00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000 1 16 01 000 01 0000 140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2 027 790,00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2 028 490,00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000 1 16 01 050 01 0000 140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28 930,00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28 930,00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000 1 16 01 053 01 0000 140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28 930,00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28 930,00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000 1 16 01 060 01 0000 140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40 690,00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40 690,00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000 1 16 01 063 01 0000 140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40 690,00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40 690,00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000 1 16 01 070 01 0000 140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13 740,00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13 740,00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000 1 16 01 072 01 0000 140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11 700,00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11 700,00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000 1 16 01 073 01 0000 140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2 040,00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2 040,00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000 1 16 01 080 01 0000 140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121 500,00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121 500,00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000 1 16 01 082 01 0000 140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76 000,00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76 000,00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000 1 16 01 083 01 0000 140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45 500,00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45 500,00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000 1 16 01 090 01 0000 140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207 200,00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207 900,00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w:t>
            </w:r>
            <w:r w:rsidRPr="0001378D">
              <w:rPr>
                <w:rFonts w:cs="Arial"/>
                <w:sz w:val="16"/>
                <w:szCs w:val="16"/>
              </w:rPr>
              <w:lastRenderedPageBreak/>
              <w:t>исполнительной власти субъектов Российской Федерации, учреждениями субъектов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lastRenderedPageBreak/>
              <w:t>000 1 16 01 092 01 0000 140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207 200,00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207 900,00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000 1 16 01 110 01 0000 140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66 670,00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66 670,00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000 1 16 01 113 01 0000 140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66 670,00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66 670,00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000 1 16 01 130 01 0000 140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2 680,00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2 680,00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000 1 16 01 133 01 0000 140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2 680,00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2 680,00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000 1 16 01 140 01 0000 140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60 660,00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60 660,00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000 1 16 01 143 01 0000 140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60 660,00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60 660,00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000 1 16 01 150 01 0000 140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19 930,00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19 930,00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proofErr w:type="gramStart"/>
            <w:r w:rsidRPr="0001378D">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000 1 16 01 153 01 0000 140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19 930,00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19 930,00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000 1 16 01 170 01 0000 140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330,00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330,00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000 1 16 01 173 01 0000 140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330,00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330,00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000 1 16 01 190 01 0000 140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856 720,00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856 720,00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000 1 16 01 193 01 0000 140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856 720,00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856 720,00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 xml:space="preserve">Административные штрафы, установленные Главой 20 </w:t>
            </w:r>
            <w:r w:rsidRPr="0001378D">
              <w:rPr>
                <w:rFonts w:cs="Arial"/>
                <w:sz w:val="16"/>
                <w:szCs w:val="16"/>
              </w:rPr>
              <w:lastRenderedPageBreak/>
              <w:t>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lastRenderedPageBreak/>
              <w:t>000 1 16 01 200 01 0000 140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608 740,00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608 740,00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000 1 16 01 203 01 0000 140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608 740,00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608 740,00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000 1 16 01 330 00 0000 140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6 670,00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6 670,00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proofErr w:type="gramStart"/>
            <w:r w:rsidRPr="0001378D">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000 1 16 01 333 01 0000 140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6 670,00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6 670,00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000 1 16 02 000 02 0000 140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81 300,00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81 300,00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000 1 16 02 010 02 0000 140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81 300,00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81 300,00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Платежи, уплачиваемые в целях возмещения вреда</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000 1 16 11 000 01 0000 140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3 025 000,00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3 025 000,00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proofErr w:type="gramStart"/>
            <w:r w:rsidRPr="0001378D">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01378D">
              <w:rPr>
                <w:rFonts w:cs="Arial"/>
                <w:sz w:val="16"/>
                <w:szCs w:val="16"/>
              </w:rPr>
              <w:t xml:space="preserve"> рыболовства и среде их обитания), подлежащие зачислению в бюджет муниципального образования</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000 1 16 11 050 01 0000 140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3 005 000,00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3 005 000,00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Платежи, уплачиваемые в целях возмещения вреда, причиняемого автомобильным дорогам</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000 1 16 11 060 01 0000 140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000 1 16 11 064 01 0000 140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БЕЗВОЗМЕЗДНЫЕ ПОСТУПЛЕНИЯ</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000 2 00 00 000 00 0000 000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3 147 350 053,61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3 174 489 153,61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БЕЗВОЗМЕЗДНЫЕ ПОСТУПЛЕНИЯ ОТ ДРУГИХ БЮДЖЕТОВ БЮДЖЕТНОЙ СИСТЕМЫ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000 2 02 00 000 00 0000 000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3 146 232 900,00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3 173 372 000,00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Дотации бюджетам бюджетной системы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000 2 02 10 000 00 0000 150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757 082 400,00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786 343 900,00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Дотации на выравнивание бюджетной обеспеченности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000 2 02 15 001 00 0000 150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757 082 400,00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786 343 900,00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000 2 02 15 001 05 0000 150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757 082 400,00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786 343 900,00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Субсидии бюджетам бюджетной системы Российской Федерации (межбюджетные субсидии)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000 2 02 20 000 00 0000 150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296 776 700,00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292 948 200,00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000 2 02 20 303 00 0000 150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39 298 400,00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28 353 200,00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000 2 02 20 303 05 0000 150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39 298 400,00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28 353 200,00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 xml:space="preserve">Субсидии бюджетам на проведение мероприятий по </w:t>
            </w:r>
            <w:r w:rsidRPr="0001378D">
              <w:rPr>
                <w:rFonts w:cs="Arial"/>
                <w:sz w:val="16"/>
                <w:szCs w:val="16"/>
              </w:rPr>
              <w:lastRenderedPageBreak/>
              <w:t xml:space="preserve">обеспечению деятельности советников директора по воспитанию и взаимодействию с детскими общественными объединениями </w:t>
            </w:r>
            <w:proofErr w:type="gramStart"/>
            <w:r w:rsidRPr="0001378D">
              <w:rPr>
                <w:rFonts w:cs="Arial"/>
                <w:sz w:val="16"/>
                <w:szCs w:val="16"/>
              </w:rPr>
              <w:t>в</w:t>
            </w:r>
            <w:proofErr w:type="gramEnd"/>
            <w:r w:rsidRPr="0001378D">
              <w:rPr>
                <w:rFonts w:cs="Arial"/>
                <w:sz w:val="16"/>
                <w:szCs w:val="16"/>
              </w:rPr>
              <w:t xml:space="preserve"> общеобразовательных организация</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lastRenderedPageBreak/>
              <w:t>000 2 02 25 179 00 0000 150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3 208 800,00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3 878 800,00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lastRenderedPageBreak/>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000 2 02 25 179 05 0000 150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3 208 800,00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3 878 800,00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proofErr w:type="gramStart"/>
            <w:r w:rsidRPr="0001378D">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000 2 02 25 304 00 0000 150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20 755 100,00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20 556 300,00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000 2 02 25 304 05 0000 150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20 755 100,00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20 556 300,00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Субсидии бюджетам на реализацию мероприятий по обеспечению жильем молодых семей</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000 2 02 25 497 00 0000 150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16 952 500,00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18 541 800,00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Субсидии бюджетам муниципальных районов на реализацию мероприятий по обеспечению жильем молодых семей</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000 2 02 25 497 05 0000 150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16 952 500,00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18 541 800,00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Субсидии бюджетам на поддержку отрасли культуры</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000 2 02 25 519 00 0000 150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102 300,00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105 100,00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Субсидии бюджетам муниципальных районов на поддержку отрасли культуры</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000 2 02 25 519 05 0000 150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102 300,00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105 100,00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Прочие субсидии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000 2 02 29 999 00 0000 150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216 459 600,00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221 513 000,00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Прочие субсидии бюджетам муниципальных районов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000 2 02 29 999 05 0000 150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216 459 600,00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221 513 000,00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Субвенции бюджетам бюджетной системы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000 2 02 30 000 00 0000 150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2 033 140 200,00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2 034 912 800,00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Субвенции местным бюджетам на выполнение передаваемых полномочий субъектов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000 2 02 30 024 00 0000 150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2 002 281 800,00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2 000 969 700,00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000 2 02 30 024 05 0000 150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2 002 281 800,00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2 000 969 700,00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000 2 02 30 029 00 0000 150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13 620 000,00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13 620 000,00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000 2 02 30 029 05 0000 150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13 620 000,00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13 620 000,00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000 2 02 35 118 00 0000 150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5 413 800,00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5 932 800,00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000 2 02 35 118 05 0000 150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5 413 800,00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5 932 800,00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000 2 02 35 120 00 0000 150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23 600,00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291 200,00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000 2 02 35 120 05 0000 150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23 600,00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291 200,00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0" w:tooltip="ФЕДЕРАЛЬНЫЙ ЗАКОН от 12.01.1995 № 5-ФЗ ГОСУДАРСТВЕННАЯ ДУМА ФЕДЕРАЛЬНОГО СОБРАНИЯ РФ&#10;&#10;О ВЕТЕРАНАХ" w:history="1">
              <w:r w:rsidRPr="000A74CE">
                <w:rPr>
                  <w:rStyle w:val="a3"/>
                  <w:rFonts w:cs="Arial"/>
                  <w:sz w:val="16"/>
                  <w:szCs w:val="16"/>
                </w:rPr>
                <w:t>от 12 января 1995 года № 5-ФЗ</w:t>
              </w:r>
            </w:hyperlink>
            <w:r w:rsidRPr="0001378D">
              <w:rPr>
                <w:rFonts w:cs="Arial"/>
                <w:sz w:val="16"/>
                <w:szCs w:val="16"/>
              </w:rPr>
              <w:t xml:space="preserve"> "О ветеранах"</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000 2 02 35 135 00 0000 150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2 066 900,00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4 228 900,00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000 2 02 35 135 05 0000 150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2 066 900,00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4 228 900,00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1" w:tooltip="ФЕДЕРАЛЬНЫЙ ЗАКОН от 24.11.1995 № 181-ФЗ ГОСУДАРСТВЕННАЯ ДУМА ФЕДЕРАЛЬНОГО СОБРАНИЯ РФ&#10;&#10;О СОЦИАЛЬНОЙ ЗАЩИТЕ ИНВАЛИДОВ В РОССИЙСКОЙ ФЕДЕРАЦИИ" w:history="1">
              <w:r w:rsidRPr="000A74CE">
                <w:rPr>
                  <w:rStyle w:val="a3"/>
                  <w:rFonts w:cs="Arial"/>
                  <w:sz w:val="16"/>
                  <w:szCs w:val="16"/>
                </w:rPr>
                <w:t>от 24 ноября 1995 года № 181-ФЗ</w:t>
              </w:r>
            </w:hyperlink>
            <w:r w:rsidRPr="0001378D">
              <w:rPr>
                <w:rFonts w:cs="Arial"/>
                <w:sz w:val="16"/>
                <w:szCs w:val="16"/>
              </w:rPr>
              <w:t xml:space="preserve"> "О социальной защите инвалидов в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000 2 02 35 176 00 0000 150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2 057 300,00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2 193 400,00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lastRenderedPageBreak/>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000 2 02 35 176 05 0000 150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2 057 300,00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2 193 400,00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Субвенции бюджетам на государственную регистрацию актов гражданского состояния</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000 2 02 35 930 00 0000 150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7 676 800,00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7 676 800,00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Субвенции бюджетам муниципальных районов на государственную регистрацию актов гражданского состояния</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000 2 02 35 930 05 0000 150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7 676 800,00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7 676 800,00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Иные межбюджетные трансферты</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000 2 02 40 000 00 0000 150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59 233 600,00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59 167 100,00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000 2 02 45 303 00 0000 150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37 231 000,00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37 164 500,00 </w:t>
            </w:r>
          </w:p>
        </w:tc>
      </w:tr>
      <w:tr w:rsidR="005B779E" w:rsidRPr="0001378D" w:rsidTr="00E87956">
        <w:trPr>
          <w:trHeight w:val="286"/>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000 2 02 45 303 05 0000 150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37 231 000,00</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37 164 500,00</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Прочие межбюджетные трансферты, передаваемые бюджетам</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000 2 02 49 999 00 0000 150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22 002 600,00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22 002 600,00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Прочие межбюджетные трансферты, передаваемые бюджетам муниципальных районов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000 2 02 49 999 05 0000 150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22 002 600,00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22 002 600,00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ПРОЧИЕ БЕЗВОЗМЕЗДНЫЕ ПОСТУПЛЕНИЯ</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000 2 07 00 000 00 0000 000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1 117 153,61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1 117 153,61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Прочие безвозмездные поступления в бюджеты муниципальных районов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000 2 07 05 000 05 0000 150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1 117 153,61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1 117 153,61 </w:t>
            </w:r>
          </w:p>
        </w:tc>
      </w:tr>
      <w:tr w:rsidR="005B779E" w:rsidRPr="0001378D" w:rsidTr="00E87956">
        <w:trPr>
          <w:trHeight w:val="68"/>
          <w:jc w:val="center"/>
        </w:trPr>
        <w:tc>
          <w:tcPr>
            <w:tcW w:w="2426" w:type="pct"/>
            <w:shd w:val="clear" w:color="auto" w:fill="auto"/>
            <w:hideMark/>
          </w:tcPr>
          <w:p w:rsidR="005B779E" w:rsidRPr="0001378D" w:rsidRDefault="005B779E" w:rsidP="00E87956">
            <w:pPr>
              <w:ind w:firstLine="0"/>
              <w:jc w:val="left"/>
              <w:rPr>
                <w:rFonts w:cs="Arial"/>
                <w:sz w:val="16"/>
                <w:szCs w:val="16"/>
              </w:rPr>
            </w:pPr>
            <w:r w:rsidRPr="0001378D">
              <w:rPr>
                <w:rFonts w:cs="Arial"/>
                <w:sz w:val="16"/>
                <w:szCs w:val="16"/>
              </w:rPr>
              <w:t>Прочие безвозмездные поступления в бюджеты муниципальных районов</w:t>
            </w:r>
          </w:p>
        </w:tc>
        <w:tc>
          <w:tcPr>
            <w:tcW w:w="1111" w:type="pct"/>
            <w:shd w:val="clear" w:color="auto" w:fill="auto"/>
            <w:noWrap/>
            <w:hideMark/>
          </w:tcPr>
          <w:p w:rsidR="005B779E" w:rsidRPr="0001378D" w:rsidRDefault="005B779E" w:rsidP="00E87956">
            <w:pPr>
              <w:ind w:firstLine="0"/>
              <w:jc w:val="center"/>
              <w:rPr>
                <w:rFonts w:cs="Arial"/>
                <w:sz w:val="16"/>
                <w:szCs w:val="16"/>
              </w:rPr>
            </w:pPr>
            <w:r w:rsidRPr="0001378D">
              <w:rPr>
                <w:rFonts w:cs="Arial"/>
                <w:sz w:val="16"/>
                <w:szCs w:val="16"/>
              </w:rPr>
              <w:t>000 2 07 05 030 05 0000 150</w:t>
            </w:r>
          </w:p>
        </w:tc>
        <w:tc>
          <w:tcPr>
            <w:tcW w:w="741"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1 117 153,61 </w:t>
            </w:r>
          </w:p>
        </w:tc>
        <w:tc>
          <w:tcPr>
            <w:tcW w:w="722" w:type="pct"/>
            <w:shd w:val="clear" w:color="auto" w:fill="auto"/>
            <w:noWrap/>
            <w:hideMark/>
          </w:tcPr>
          <w:p w:rsidR="005B779E" w:rsidRPr="0001378D" w:rsidRDefault="005B779E" w:rsidP="00E87956">
            <w:pPr>
              <w:ind w:firstLine="0"/>
              <w:jc w:val="right"/>
              <w:rPr>
                <w:rFonts w:cs="Arial"/>
                <w:sz w:val="16"/>
                <w:szCs w:val="16"/>
              </w:rPr>
            </w:pPr>
            <w:r w:rsidRPr="0001378D">
              <w:rPr>
                <w:rFonts w:cs="Arial"/>
                <w:sz w:val="16"/>
                <w:szCs w:val="16"/>
              </w:rPr>
              <w:t xml:space="preserve">1 117 153,61 </w:t>
            </w:r>
          </w:p>
        </w:tc>
      </w:tr>
    </w:tbl>
    <w:p w:rsidR="00F0724A" w:rsidRDefault="00F0724A"/>
    <w:sectPr w:rsidR="00F0724A" w:rsidSect="005B779E">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675"/>
    <w:rsid w:val="005B779E"/>
    <w:rsid w:val="00F0724A"/>
    <w:rsid w:val="00F27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5B779E"/>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5B779E"/>
    <w:rPr>
      <w:color w:val="0000FF"/>
      <w:u w:val="none"/>
    </w:rPr>
  </w:style>
  <w:style w:type="paragraph" w:customStyle="1" w:styleId="a4">
    <w:name w:val="Абзац"/>
    <w:rsid w:val="005B779E"/>
    <w:pPr>
      <w:spacing w:after="0" w:line="360" w:lineRule="auto"/>
      <w:ind w:firstLine="709"/>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5B779E"/>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5B779E"/>
    <w:rPr>
      <w:color w:val="0000FF"/>
      <w:u w:val="none"/>
    </w:rPr>
  </w:style>
  <w:style w:type="paragraph" w:customStyle="1" w:styleId="a4">
    <w:name w:val="Абзац"/>
    <w:rsid w:val="005B779E"/>
    <w:pPr>
      <w:spacing w:after="0" w:line="360" w:lineRule="auto"/>
      <w:ind w:firstLine="709"/>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5c1d49e-faad-4027-8721-c4ed5ca2f0a3.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tent/act/b5c1d49e-faad-4027-8721-c4ed5ca2f0a3.html"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tent/act/b5c1d49e-faad-4027-8721-c4ed5ca2f0a3.html" TargetMode="External"/><Relationship Id="rId11" Type="http://schemas.openxmlformats.org/officeDocument/2006/relationships/hyperlink" Target="/content/act/e999dcf9-926b-4fa1-9b51-8fd631c66b00.html" TargetMode="External"/><Relationship Id="rId5" Type="http://schemas.openxmlformats.org/officeDocument/2006/relationships/hyperlink" Target="/content/act/10695406-2b98-4cb7-beef-3943d67b4c9c.doc" TargetMode="External"/><Relationship Id="rId10" Type="http://schemas.openxmlformats.org/officeDocument/2006/relationships/hyperlink" Target="/content/act/fbd412f2-903a-460e-9d61-01f9bd66abf0.html" TargetMode="External"/><Relationship Id="rId4" Type="http://schemas.openxmlformats.org/officeDocument/2006/relationships/webSettings" Target="webSettings.xml"/><Relationship Id="rId9" Type="http://schemas.openxmlformats.org/officeDocument/2006/relationships/hyperlink" Target="/content/act/b5c1d49e-faad-4027-8721-c4ed5ca2f0a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5440</Words>
  <Characters>31010</Characters>
  <Application>Microsoft Office Word</Application>
  <DocSecurity>0</DocSecurity>
  <Lines>258</Lines>
  <Paragraphs>72</Paragraphs>
  <ScaleCrop>false</ScaleCrop>
  <Company/>
  <LinksUpToDate>false</LinksUpToDate>
  <CharactersWithSpaces>36378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2024-03-07T09:23:00Z</dcterms:created>
  <dcterms:modified xsi:type="dcterms:W3CDTF">2024-03-07T09:23:00Z</dcterms:modified>
</cp:coreProperties>
</file>